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6EC" w:rsidRPr="007036EC" w:rsidRDefault="007036EC" w:rsidP="007036EC">
      <w:pPr>
        <w:pBdr>
          <w:bottom w:val="single" w:sz="6" w:space="0" w:color="EAEAEA"/>
        </w:pBdr>
        <w:spacing w:after="150" w:line="240" w:lineRule="auto"/>
        <w:ind w:left="-180" w:right="-180"/>
        <w:outlineLvl w:val="1"/>
        <w:rPr>
          <w:rFonts w:ascii="Times New Roman" w:eastAsia="Times New Roman" w:hAnsi="Times New Roman" w:cs="Times New Roman"/>
          <w:b/>
          <w:bCs/>
          <w:color w:val="222222"/>
          <w:kern w:val="36"/>
          <w:sz w:val="26"/>
          <w:szCs w:val="26"/>
        </w:rPr>
      </w:pPr>
      <w:r w:rsidRPr="007036EC">
        <w:rPr>
          <w:rFonts w:ascii="Times New Roman" w:eastAsia="Times New Roman" w:hAnsi="Times New Roman" w:cs="Times New Roman"/>
          <w:b/>
          <w:bCs/>
          <w:color w:val="222222"/>
          <w:kern w:val="36"/>
          <w:sz w:val="26"/>
          <w:szCs w:val="26"/>
        </w:rPr>
        <w:t>Social Media Marketing Edges Closer to a Lion’s Share of Small Business Ad Dollars</w:t>
      </w:r>
    </w:p>
    <w:p w:rsidR="007036EC" w:rsidRPr="007036EC" w:rsidRDefault="007036EC" w:rsidP="007036EC">
      <w:pPr>
        <w:spacing w:after="150" w:line="240" w:lineRule="auto"/>
        <w:rPr>
          <w:rFonts w:ascii="Times New Roman" w:eastAsia="Times New Roman" w:hAnsi="Times New Roman" w:cs="Times New Roman"/>
          <w:color w:val="222222"/>
          <w:sz w:val="17"/>
          <w:szCs w:val="17"/>
        </w:rPr>
      </w:pPr>
      <w:r w:rsidRPr="007036EC">
        <w:rPr>
          <w:rFonts w:ascii="Times New Roman" w:eastAsia="Times New Roman" w:hAnsi="Times New Roman" w:cs="Times New Roman"/>
          <w:b/>
          <w:bCs/>
          <w:color w:val="222222"/>
          <w:sz w:val="17"/>
        </w:rPr>
        <w:t>Author:</w:t>
      </w:r>
      <w:r w:rsidRPr="007036EC">
        <w:rPr>
          <w:rFonts w:ascii="Times New Roman" w:eastAsia="Times New Roman" w:hAnsi="Times New Roman" w:cs="Times New Roman"/>
          <w:color w:val="222222"/>
          <w:sz w:val="17"/>
          <w:szCs w:val="17"/>
        </w:rPr>
        <w:t xml:space="preserve"> </w:t>
      </w:r>
      <w:hyperlink r:id="rId4" w:history="1">
        <w:r w:rsidRPr="007036EC">
          <w:rPr>
            <w:rFonts w:ascii="Times New Roman" w:eastAsia="Times New Roman" w:hAnsi="Times New Roman" w:cs="Times New Roman"/>
            <w:color w:val="339900"/>
            <w:sz w:val="17"/>
          </w:rPr>
          <w:t>Steve Woods</w:t>
        </w:r>
      </w:hyperlink>
      <w:r w:rsidRPr="007036EC">
        <w:rPr>
          <w:rFonts w:ascii="Times New Roman" w:eastAsia="Times New Roman" w:hAnsi="Times New Roman" w:cs="Times New Roman"/>
          <w:color w:val="222222"/>
          <w:sz w:val="17"/>
          <w:szCs w:val="17"/>
        </w:rPr>
        <w:t xml:space="preserve"> </w:t>
      </w:r>
      <w:r w:rsidRPr="007036EC">
        <w:rPr>
          <w:rFonts w:ascii="Times New Roman" w:eastAsia="Times New Roman" w:hAnsi="Times New Roman" w:cs="Times New Roman"/>
          <w:color w:val="222222"/>
          <w:sz w:val="17"/>
          <w:szCs w:val="17"/>
        </w:rPr>
        <w:br/>
      </w:r>
      <w:r w:rsidRPr="007036EC">
        <w:rPr>
          <w:rFonts w:ascii="Times New Roman" w:eastAsia="Times New Roman" w:hAnsi="Times New Roman" w:cs="Times New Roman"/>
          <w:b/>
          <w:bCs/>
          <w:color w:val="222222"/>
          <w:sz w:val="17"/>
        </w:rPr>
        <w:t>Published:</w:t>
      </w:r>
      <w:r w:rsidRPr="007036EC">
        <w:rPr>
          <w:rFonts w:ascii="Times New Roman" w:eastAsia="Times New Roman" w:hAnsi="Times New Roman" w:cs="Times New Roman"/>
          <w:color w:val="222222"/>
          <w:sz w:val="17"/>
          <w:szCs w:val="17"/>
        </w:rPr>
        <w:t xml:space="preserve"> </w:t>
      </w:r>
      <w:hyperlink r:id="rId5" w:history="1">
        <w:r w:rsidRPr="007036EC">
          <w:rPr>
            <w:rFonts w:ascii="Times New Roman" w:eastAsia="Times New Roman" w:hAnsi="Times New Roman" w:cs="Times New Roman"/>
            <w:color w:val="339900"/>
            <w:sz w:val="17"/>
          </w:rPr>
          <w:t>January 30, 2013 at 9:43 am</w:t>
        </w:r>
      </w:hyperlink>
      <w:r w:rsidRPr="007036EC">
        <w:rPr>
          <w:rFonts w:ascii="Times New Roman" w:eastAsia="Times New Roman" w:hAnsi="Times New Roman" w:cs="Times New Roman"/>
          <w:color w:val="222222"/>
          <w:sz w:val="17"/>
          <w:szCs w:val="17"/>
        </w:rPr>
        <w:t xml:space="preserve"> </w:t>
      </w:r>
    </w:p>
    <w:p w:rsidR="007036EC" w:rsidRPr="007036EC" w:rsidRDefault="007036EC" w:rsidP="007036EC">
      <w:pPr>
        <w:spacing w:before="100" w:beforeAutospacing="1" w:after="100" w:afterAutospacing="1" w:line="240" w:lineRule="auto"/>
        <w:rPr>
          <w:rFonts w:ascii="Times New Roman" w:eastAsia="Times New Roman" w:hAnsi="Times New Roman" w:cs="Times New Roman"/>
          <w:color w:val="222222"/>
          <w:sz w:val="21"/>
          <w:szCs w:val="21"/>
        </w:rPr>
      </w:pPr>
      <w:r>
        <w:rPr>
          <w:rFonts w:ascii="Times New Roman" w:eastAsia="Times New Roman" w:hAnsi="Times New Roman" w:cs="Times New Roman"/>
          <w:noProof/>
          <w:color w:val="222222"/>
          <w:sz w:val="21"/>
          <w:szCs w:val="21"/>
        </w:rPr>
        <w:drawing>
          <wp:inline distT="0" distB="0" distL="0" distR="0">
            <wp:extent cx="1762125" cy="892810"/>
            <wp:effectExtent l="19050" t="0" r="9525" b="0"/>
            <wp:docPr id="7" name="Picture 7" descr="http://scm-l3.technorati.com/13/01/27/74735/facebook-pie.jpg?t=20130127210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m-l3.technorati.com/13/01/27/74735/facebook-pie.jpg?t=20130127210858"/>
                    <pic:cNvPicPr>
                      <a:picLocks noChangeAspect="1" noChangeArrowheads="1"/>
                    </pic:cNvPicPr>
                  </pic:nvPicPr>
                  <pic:blipFill>
                    <a:blip r:embed="rId6" cstate="print"/>
                    <a:srcRect/>
                    <a:stretch>
                      <a:fillRect/>
                    </a:stretch>
                  </pic:blipFill>
                  <pic:spPr bwMode="auto">
                    <a:xfrm>
                      <a:off x="0" y="0"/>
                      <a:ext cx="1767201" cy="895382"/>
                    </a:xfrm>
                    <a:prstGeom prst="rect">
                      <a:avLst/>
                    </a:prstGeom>
                    <a:noFill/>
                    <a:ln w="9525">
                      <a:noFill/>
                      <a:miter lim="800000"/>
                      <a:headEnd/>
                      <a:tailEnd/>
                    </a:ln>
                  </pic:spPr>
                </pic:pic>
              </a:graphicData>
            </a:graphic>
          </wp:inline>
        </w:drawing>
      </w:r>
    </w:p>
    <w:p w:rsidR="007036EC" w:rsidRPr="007036EC" w:rsidRDefault="007036EC" w:rsidP="007036EC">
      <w:pPr>
        <w:spacing w:before="100" w:beforeAutospacing="1" w:after="100" w:afterAutospacing="1" w:line="240" w:lineRule="auto"/>
        <w:rPr>
          <w:rFonts w:ascii="Times New Roman" w:eastAsia="Times New Roman" w:hAnsi="Times New Roman" w:cs="Times New Roman"/>
        </w:rPr>
      </w:pPr>
      <w:r w:rsidRPr="007036EC">
        <w:rPr>
          <w:rFonts w:ascii="Times New Roman" w:eastAsia="Times New Roman" w:hAnsi="Times New Roman" w:cs="Times New Roman"/>
        </w:rPr>
        <w:t>Facebook investors: still smarting over your loss of stock valuation since the social network’s Initial Public Offering earlier this year? You might want to hang on to that stock, if predictions by business media consulting and analysis firm BIA/Kelsey and current trends prove correct.</w:t>
      </w:r>
    </w:p>
    <w:p w:rsidR="007036EC" w:rsidRPr="007036EC" w:rsidRDefault="007036EC" w:rsidP="007036EC">
      <w:pPr>
        <w:spacing w:before="100" w:beforeAutospacing="1" w:after="100" w:afterAutospacing="1" w:line="240" w:lineRule="auto"/>
        <w:rPr>
          <w:rFonts w:ascii="Times New Roman" w:eastAsia="Times New Roman" w:hAnsi="Times New Roman" w:cs="Times New Roman"/>
        </w:rPr>
      </w:pPr>
      <w:r w:rsidRPr="007036EC">
        <w:rPr>
          <w:rFonts w:ascii="Times New Roman" w:eastAsia="Times New Roman" w:hAnsi="Times New Roman" w:cs="Times New Roman"/>
        </w:rPr>
        <w:t xml:space="preserve">The </w:t>
      </w:r>
      <w:hyperlink r:id="rId7" w:history="1">
        <w:r w:rsidRPr="007036EC">
          <w:rPr>
            <w:rFonts w:ascii="Times New Roman" w:eastAsia="Times New Roman" w:hAnsi="Times New Roman" w:cs="Times New Roman"/>
          </w:rPr>
          <w:t>report forecasts</w:t>
        </w:r>
      </w:hyperlink>
      <w:r w:rsidRPr="007036EC">
        <w:rPr>
          <w:rFonts w:ascii="Times New Roman" w:eastAsia="Times New Roman" w:hAnsi="Times New Roman" w:cs="Times New Roman"/>
        </w:rPr>
        <w:t xml:space="preserve"> that over the next four years, spending on social-based advertising campaigns will reach $9.8 billion, as small to medium business </w:t>
      </w:r>
      <w:hyperlink r:id="rId8" w:history="1">
        <w:r w:rsidRPr="007036EC">
          <w:rPr>
            <w:rFonts w:ascii="Times New Roman" w:eastAsia="Times New Roman" w:hAnsi="Times New Roman" w:cs="Times New Roman"/>
          </w:rPr>
          <w:t>simply get better at it</w:t>
        </w:r>
      </w:hyperlink>
      <w:r w:rsidRPr="007036EC">
        <w:rPr>
          <w:rFonts w:ascii="Times New Roman" w:eastAsia="Times New Roman" w:hAnsi="Times New Roman" w:cs="Times New Roman"/>
        </w:rPr>
        <w:t>, and subsequently see its usefulness in improving their bottom line. BIA/Kelsey drew its predictions from conversations with small to medium business clients, non-clients, company leaders and employees, proprietary data and information readily available in the public domain.</w:t>
      </w:r>
    </w:p>
    <w:p w:rsidR="007036EC" w:rsidRPr="007036EC" w:rsidRDefault="007036EC" w:rsidP="007036EC">
      <w:pPr>
        <w:spacing w:before="100" w:beforeAutospacing="1" w:after="100" w:afterAutospacing="1" w:line="240" w:lineRule="auto"/>
        <w:rPr>
          <w:rFonts w:ascii="Times New Roman" w:eastAsia="Times New Roman" w:hAnsi="Times New Roman" w:cs="Times New Roman"/>
        </w:rPr>
      </w:pPr>
      <w:r w:rsidRPr="007036EC">
        <w:rPr>
          <w:rFonts w:ascii="Times New Roman" w:eastAsia="Times New Roman" w:hAnsi="Times New Roman" w:cs="Times New Roman"/>
        </w:rPr>
        <w:t xml:space="preserve">Two thirds of small business owners </w:t>
      </w:r>
      <w:hyperlink r:id="rId9" w:history="1">
        <w:r w:rsidRPr="007036EC">
          <w:rPr>
            <w:rFonts w:ascii="Times New Roman" w:eastAsia="Times New Roman" w:hAnsi="Times New Roman" w:cs="Times New Roman"/>
          </w:rPr>
          <w:t>currently spend at least a few hours weekly</w:t>
        </w:r>
      </w:hyperlink>
      <w:r w:rsidRPr="007036EC">
        <w:rPr>
          <w:rFonts w:ascii="Times New Roman" w:eastAsia="Times New Roman" w:hAnsi="Times New Roman" w:cs="Times New Roman"/>
        </w:rPr>
        <w:t xml:space="preserve"> on Facebook, and half Tweet a few times a week. Expect the time spent online to increase, as small businesses take more note of the virtual places their customers congregate. Some will be better at connecting online than others.</w:t>
      </w:r>
    </w:p>
    <w:p w:rsidR="007036EC" w:rsidRPr="007036EC" w:rsidRDefault="007036EC" w:rsidP="007036EC">
      <w:pPr>
        <w:spacing w:before="100" w:beforeAutospacing="1" w:after="100" w:afterAutospacing="1" w:line="240" w:lineRule="auto"/>
        <w:rPr>
          <w:rFonts w:ascii="Times New Roman" w:eastAsia="Times New Roman" w:hAnsi="Times New Roman" w:cs="Times New Roman"/>
        </w:rPr>
      </w:pPr>
      <w:r w:rsidRPr="007036EC">
        <w:rPr>
          <w:rFonts w:ascii="Times New Roman" w:eastAsia="Times New Roman" w:hAnsi="Times New Roman" w:cs="Times New Roman"/>
        </w:rPr>
        <w:t xml:space="preserve">“Social advertising’s local business penetration will steadily increase as SMBs’ understanding of social media deepens, and as the networks continually improve the ease of </w:t>
      </w:r>
      <w:proofErr w:type="spellStart"/>
      <w:r w:rsidRPr="007036EC">
        <w:rPr>
          <w:rFonts w:ascii="Times New Roman" w:eastAsia="Times New Roman" w:hAnsi="Times New Roman" w:cs="Times New Roman"/>
        </w:rPr>
        <w:t>onboarding</w:t>
      </w:r>
      <w:proofErr w:type="spellEnd"/>
      <w:r w:rsidRPr="007036EC">
        <w:rPr>
          <w:rFonts w:ascii="Times New Roman" w:eastAsia="Times New Roman" w:hAnsi="Times New Roman" w:cs="Times New Roman"/>
        </w:rPr>
        <w:t xml:space="preserve"> and campaign management,” said Social Local Media Analyst and Program Director Jed Williams. “Facebook opening its Ads API to more partners, including those that work with </w:t>
      </w:r>
      <w:proofErr w:type="gramStart"/>
      <w:r w:rsidRPr="007036EC">
        <w:rPr>
          <w:rFonts w:ascii="Times New Roman" w:eastAsia="Times New Roman" w:hAnsi="Times New Roman" w:cs="Times New Roman"/>
        </w:rPr>
        <w:t>SMBs,</w:t>
      </w:r>
      <w:proofErr w:type="gramEnd"/>
      <w:r w:rsidRPr="007036EC">
        <w:rPr>
          <w:rFonts w:ascii="Times New Roman" w:eastAsia="Times New Roman" w:hAnsi="Times New Roman" w:cs="Times New Roman"/>
        </w:rPr>
        <w:t xml:space="preserve"> and Twitter’s self-serve platform will help to ‘democratize’ social ads, which will ultimately lead to more local growth.”</w:t>
      </w:r>
    </w:p>
    <w:p w:rsidR="007036EC" w:rsidRPr="007036EC" w:rsidRDefault="007036EC" w:rsidP="007036EC">
      <w:pPr>
        <w:spacing w:before="100" w:beforeAutospacing="1" w:after="100" w:afterAutospacing="1" w:line="240" w:lineRule="auto"/>
        <w:rPr>
          <w:rFonts w:ascii="Times New Roman" w:eastAsia="Times New Roman" w:hAnsi="Times New Roman" w:cs="Times New Roman"/>
        </w:rPr>
      </w:pPr>
      <w:r w:rsidRPr="007036EC">
        <w:rPr>
          <w:rFonts w:ascii="Times New Roman" w:eastAsia="Times New Roman" w:hAnsi="Times New Roman" w:cs="Times New Roman"/>
        </w:rPr>
        <w:t xml:space="preserve">As Facebook steadily works to improve its advertising network, </w:t>
      </w:r>
      <w:hyperlink r:id="rId10" w:history="1">
        <w:r w:rsidRPr="007036EC">
          <w:rPr>
            <w:rFonts w:ascii="Times New Roman" w:eastAsia="Times New Roman" w:hAnsi="Times New Roman" w:cs="Times New Roman"/>
          </w:rPr>
          <w:t>expect more small business ad penetration</w:t>
        </w:r>
      </w:hyperlink>
      <w:r w:rsidRPr="007036EC">
        <w:rPr>
          <w:rFonts w:ascii="Times New Roman" w:eastAsia="Times New Roman" w:hAnsi="Times New Roman" w:cs="Times New Roman"/>
        </w:rPr>
        <w:t xml:space="preserve"> toward the mobile version of its social network. As more and more social interaction moves from desktop computers to smart mobile devices, expect that you’ll be working with more than traditional print ads and slick website or blog advertisements. You will need to also refine your outreach skills using the tiny medium that is the in-app advertisement.</w:t>
      </w:r>
    </w:p>
    <w:p w:rsidR="007036EC" w:rsidRPr="007036EC" w:rsidRDefault="007036EC" w:rsidP="007036EC">
      <w:pPr>
        <w:pStyle w:val="NormalWeb"/>
        <w:rPr>
          <w:sz w:val="22"/>
          <w:szCs w:val="22"/>
        </w:rPr>
      </w:pPr>
      <w:r w:rsidRPr="007036EC">
        <w:rPr>
          <w:sz w:val="22"/>
          <w:szCs w:val="22"/>
        </w:rPr>
        <w:t xml:space="preserve">BIA/Kelsey’s report buttresses data supplied from an earlier statement </w:t>
      </w:r>
      <w:hyperlink r:id="rId11" w:history="1">
        <w:r w:rsidRPr="007036EC">
          <w:rPr>
            <w:rStyle w:val="Hyperlink"/>
            <w:color w:val="auto"/>
            <w:sz w:val="22"/>
            <w:szCs w:val="22"/>
          </w:rPr>
          <w:t>issued by the same firm in February</w:t>
        </w:r>
      </w:hyperlink>
      <w:r w:rsidRPr="007036EC">
        <w:rPr>
          <w:sz w:val="22"/>
          <w:szCs w:val="22"/>
        </w:rPr>
        <w:t xml:space="preserve">, that small businesses were planning to spend more than a quarter of their advertising budget next year on digital campaigns, including through social networks. This is money that will mainly hit </w:t>
      </w:r>
      <w:proofErr w:type="spellStart"/>
      <w:r w:rsidRPr="007036EC">
        <w:rPr>
          <w:sz w:val="22"/>
          <w:szCs w:val="22"/>
        </w:rPr>
        <w:t>Facebook’s</w:t>
      </w:r>
      <w:proofErr w:type="spellEnd"/>
      <w:r w:rsidRPr="007036EC">
        <w:rPr>
          <w:sz w:val="22"/>
          <w:szCs w:val="22"/>
        </w:rPr>
        <w:t xml:space="preserve"> coffers first, followed by Twitter and other networks growing in popularity.</w:t>
      </w:r>
    </w:p>
    <w:p w:rsidR="007036EC" w:rsidRPr="007036EC" w:rsidRDefault="007036EC" w:rsidP="007036EC">
      <w:pPr>
        <w:pStyle w:val="NormalWeb"/>
        <w:rPr>
          <w:sz w:val="22"/>
          <w:szCs w:val="22"/>
        </w:rPr>
      </w:pPr>
      <w:r w:rsidRPr="007036EC">
        <w:rPr>
          <w:sz w:val="22"/>
          <w:szCs w:val="22"/>
        </w:rPr>
        <w:t>More than half of the small businesses surveyed said they use social media to connect with customers, and 22% said they were even considering the production and release of a supporting video via YouTube. BIA/Kelsey’s May 2012 study predicted that by 2015, at least 70% of a small to medium business’ advertising budget would be devoted to digital resources, including social networking.</w:t>
      </w:r>
    </w:p>
    <w:p w:rsidR="00283157" w:rsidRPr="007036EC" w:rsidRDefault="007036EC" w:rsidP="007036EC">
      <w:pPr>
        <w:pStyle w:val="NormalWeb"/>
        <w:rPr>
          <w:sz w:val="22"/>
          <w:szCs w:val="22"/>
        </w:rPr>
      </w:pPr>
      <w:r w:rsidRPr="007036EC">
        <w:rPr>
          <w:sz w:val="22"/>
          <w:szCs w:val="22"/>
        </w:rPr>
        <w:t xml:space="preserve">BIA/Kelsey has been paying particular attention to this aspect of small business advertising, continuing a 15-year tracking of how ad dollars are spent. </w:t>
      </w:r>
      <w:hyperlink r:id="rId12" w:history="1">
        <w:proofErr w:type="spellStart"/>
        <w:proofErr w:type="gramStart"/>
        <w:r w:rsidRPr="007036EC">
          <w:rPr>
            <w:rStyle w:val="Hyperlink"/>
            <w:color w:val="auto"/>
            <w:sz w:val="22"/>
            <w:szCs w:val="22"/>
          </w:rPr>
          <w:t>eWeek</w:t>
        </w:r>
        <w:proofErr w:type="spellEnd"/>
        <w:proofErr w:type="gramEnd"/>
        <w:r w:rsidRPr="007036EC">
          <w:rPr>
            <w:rStyle w:val="Hyperlink"/>
            <w:color w:val="auto"/>
            <w:sz w:val="22"/>
            <w:szCs w:val="22"/>
          </w:rPr>
          <w:t xml:space="preserve"> cites a report</w:t>
        </w:r>
      </w:hyperlink>
      <w:r w:rsidRPr="007036EC">
        <w:rPr>
          <w:sz w:val="22"/>
          <w:szCs w:val="22"/>
        </w:rPr>
        <w:t xml:space="preserve"> issued in August stating what many social media marketing experts have known for some time — you can’t just use social to market your business. You have to take a strategic approach to your online presence, or watch your competition leave you in the virtual dust.</w:t>
      </w:r>
    </w:p>
    <w:sectPr w:rsidR="00283157" w:rsidRPr="007036EC"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7036EC"/>
    <w:rsid w:val="002274AC"/>
    <w:rsid w:val="00283157"/>
    <w:rsid w:val="007036EC"/>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036EC"/>
    <w:rPr>
      <w:strike w:val="0"/>
      <w:dstrike w:val="0"/>
      <w:color w:val="339900"/>
      <w:u w:val="none"/>
      <w:effect w:val="none"/>
    </w:rPr>
  </w:style>
  <w:style w:type="character" w:styleId="Strong">
    <w:name w:val="Strong"/>
    <w:basedOn w:val="DefaultParagraphFont"/>
    <w:uiPriority w:val="22"/>
    <w:qFormat/>
    <w:rsid w:val="007036EC"/>
    <w:rPr>
      <w:b/>
      <w:bCs/>
    </w:rPr>
  </w:style>
  <w:style w:type="paragraph" w:styleId="NormalWeb">
    <w:name w:val="Normal (Web)"/>
    <w:basedOn w:val="Normal"/>
    <w:uiPriority w:val="99"/>
    <w:unhideWhenUsed/>
    <w:rsid w:val="007036EC"/>
    <w:pPr>
      <w:spacing w:before="100" w:beforeAutospacing="1" w:after="100" w:afterAutospacing="1" w:line="240" w:lineRule="auto"/>
    </w:pPr>
    <w:rPr>
      <w:rFonts w:ascii="Times New Roman" w:eastAsia="Times New Roman" w:hAnsi="Times New Roman" w:cs="Times New Roman"/>
      <w:sz w:val="21"/>
      <w:szCs w:val="21"/>
    </w:rPr>
  </w:style>
  <w:style w:type="character" w:customStyle="1" w:styleId="in-widget">
    <w:name w:val="in-widget"/>
    <w:basedOn w:val="DefaultParagraphFont"/>
    <w:rsid w:val="007036EC"/>
  </w:style>
  <w:style w:type="character" w:customStyle="1" w:styleId="in-right">
    <w:name w:val="in-right"/>
    <w:basedOn w:val="DefaultParagraphFont"/>
    <w:rsid w:val="007036EC"/>
  </w:style>
  <w:style w:type="paragraph" w:styleId="BalloonText">
    <w:name w:val="Balloon Text"/>
    <w:basedOn w:val="Normal"/>
    <w:link w:val="BalloonTextChar"/>
    <w:uiPriority w:val="99"/>
    <w:semiHidden/>
    <w:unhideWhenUsed/>
    <w:rsid w:val="00703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6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191377">
      <w:bodyDiv w:val="1"/>
      <w:marLeft w:val="0"/>
      <w:marRight w:val="0"/>
      <w:marTop w:val="0"/>
      <w:marBottom w:val="0"/>
      <w:divBdr>
        <w:top w:val="none" w:sz="0" w:space="0" w:color="auto"/>
        <w:left w:val="none" w:sz="0" w:space="0" w:color="auto"/>
        <w:bottom w:val="none" w:sz="0" w:space="0" w:color="auto"/>
        <w:right w:val="none" w:sz="0" w:space="0" w:color="auto"/>
      </w:divBdr>
      <w:divsChild>
        <w:div w:id="1123428642">
          <w:marLeft w:val="0"/>
          <w:marRight w:val="0"/>
          <w:marTop w:val="0"/>
          <w:marBottom w:val="0"/>
          <w:divBdr>
            <w:top w:val="none" w:sz="0" w:space="0" w:color="auto"/>
            <w:left w:val="none" w:sz="0" w:space="0" w:color="auto"/>
            <w:bottom w:val="none" w:sz="0" w:space="0" w:color="auto"/>
            <w:right w:val="none" w:sz="0" w:space="0" w:color="auto"/>
          </w:divBdr>
          <w:divsChild>
            <w:div w:id="660306100">
              <w:marLeft w:val="0"/>
              <w:marRight w:val="0"/>
              <w:marTop w:val="0"/>
              <w:marBottom w:val="0"/>
              <w:divBdr>
                <w:top w:val="none" w:sz="0" w:space="0" w:color="auto"/>
                <w:left w:val="none" w:sz="0" w:space="0" w:color="auto"/>
                <w:bottom w:val="none" w:sz="0" w:space="0" w:color="auto"/>
                <w:right w:val="none" w:sz="0" w:space="0" w:color="auto"/>
              </w:divBdr>
              <w:divsChild>
                <w:div w:id="375395290">
                  <w:marLeft w:val="0"/>
                  <w:marRight w:val="0"/>
                  <w:marTop w:val="0"/>
                  <w:marBottom w:val="0"/>
                  <w:divBdr>
                    <w:top w:val="none" w:sz="0" w:space="0" w:color="auto"/>
                    <w:left w:val="none" w:sz="0" w:space="0" w:color="auto"/>
                    <w:bottom w:val="none" w:sz="0" w:space="0" w:color="auto"/>
                    <w:right w:val="none" w:sz="0" w:space="0" w:color="auto"/>
                  </w:divBdr>
                  <w:divsChild>
                    <w:div w:id="622535663">
                      <w:marLeft w:val="0"/>
                      <w:marRight w:val="0"/>
                      <w:marTop w:val="75"/>
                      <w:marBottom w:val="75"/>
                      <w:divBdr>
                        <w:top w:val="none" w:sz="0" w:space="0" w:color="auto"/>
                        <w:left w:val="none" w:sz="0" w:space="0" w:color="auto"/>
                        <w:bottom w:val="none" w:sz="0" w:space="0" w:color="auto"/>
                        <w:right w:val="none" w:sz="0" w:space="0" w:color="auto"/>
                      </w:divBdr>
                      <w:divsChild>
                        <w:div w:id="2123067187">
                          <w:marLeft w:val="0"/>
                          <w:marRight w:val="0"/>
                          <w:marTop w:val="0"/>
                          <w:marBottom w:val="0"/>
                          <w:divBdr>
                            <w:top w:val="none" w:sz="0" w:space="0" w:color="auto"/>
                            <w:left w:val="none" w:sz="0" w:space="0" w:color="auto"/>
                            <w:bottom w:val="none" w:sz="0" w:space="0" w:color="auto"/>
                            <w:right w:val="none" w:sz="0" w:space="0" w:color="auto"/>
                          </w:divBdr>
                          <w:divsChild>
                            <w:div w:id="1237132979">
                              <w:marLeft w:val="-180"/>
                              <w:marRight w:val="-180"/>
                              <w:marTop w:val="150"/>
                              <w:marBottom w:val="150"/>
                              <w:divBdr>
                                <w:top w:val="none" w:sz="0" w:space="0" w:color="auto"/>
                                <w:left w:val="none" w:sz="0" w:space="0" w:color="auto"/>
                                <w:bottom w:val="single" w:sz="6" w:space="0" w:color="EAEAEA"/>
                                <w:right w:val="none" w:sz="0" w:space="0" w:color="auto"/>
                              </w:divBdr>
                            </w:div>
                            <w:div w:id="1922836883">
                              <w:marLeft w:val="0"/>
                              <w:marRight w:val="0"/>
                              <w:marTop w:val="0"/>
                              <w:marBottom w:val="0"/>
                              <w:divBdr>
                                <w:top w:val="none" w:sz="0" w:space="0" w:color="auto"/>
                                <w:left w:val="none" w:sz="0" w:space="0" w:color="auto"/>
                                <w:bottom w:val="none" w:sz="0" w:space="0" w:color="auto"/>
                                <w:right w:val="none" w:sz="0" w:space="0" w:color="auto"/>
                              </w:divBdr>
                              <w:divsChild>
                                <w:div w:id="10057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8940565">
      <w:bodyDiv w:val="1"/>
      <w:marLeft w:val="0"/>
      <w:marRight w:val="0"/>
      <w:marTop w:val="0"/>
      <w:marBottom w:val="0"/>
      <w:divBdr>
        <w:top w:val="none" w:sz="0" w:space="0" w:color="auto"/>
        <w:left w:val="none" w:sz="0" w:space="0" w:color="auto"/>
        <w:bottom w:val="none" w:sz="0" w:space="0" w:color="auto"/>
        <w:right w:val="none" w:sz="0" w:space="0" w:color="auto"/>
      </w:divBdr>
      <w:divsChild>
        <w:div w:id="1507285629">
          <w:marLeft w:val="0"/>
          <w:marRight w:val="0"/>
          <w:marTop w:val="0"/>
          <w:marBottom w:val="0"/>
          <w:divBdr>
            <w:top w:val="none" w:sz="0" w:space="0" w:color="auto"/>
            <w:left w:val="none" w:sz="0" w:space="0" w:color="auto"/>
            <w:bottom w:val="none" w:sz="0" w:space="0" w:color="auto"/>
            <w:right w:val="none" w:sz="0" w:space="0" w:color="auto"/>
          </w:divBdr>
          <w:divsChild>
            <w:div w:id="1682854006">
              <w:marLeft w:val="0"/>
              <w:marRight w:val="0"/>
              <w:marTop w:val="0"/>
              <w:marBottom w:val="0"/>
              <w:divBdr>
                <w:top w:val="none" w:sz="0" w:space="0" w:color="auto"/>
                <w:left w:val="none" w:sz="0" w:space="0" w:color="auto"/>
                <w:bottom w:val="none" w:sz="0" w:space="0" w:color="auto"/>
                <w:right w:val="none" w:sz="0" w:space="0" w:color="auto"/>
              </w:divBdr>
              <w:divsChild>
                <w:div w:id="1094208123">
                  <w:marLeft w:val="0"/>
                  <w:marRight w:val="0"/>
                  <w:marTop w:val="0"/>
                  <w:marBottom w:val="0"/>
                  <w:divBdr>
                    <w:top w:val="none" w:sz="0" w:space="0" w:color="auto"/>
                    <w:left w:val="none" w:sz="0" w:space="0" w:color="auto"/>
                    <w:bottom w:val="none" w:sz="0" w:space="0" w:color="auto"/>
                    <w:right w:val="none" w:sz="0" w:space="0" w:color="auto"/>
                  </w:divBdr>
                  <w:divsChild>
                    <w:div w:id="1559127552">
                      <w:marLeft w:val="0"/>
                      <w:marRight w:val="0"/>
                      <w:marTop w:val="75"/>
                      <w:marBottom w:val="75"/>
                      <w:divBdr>
                        <w:top w:val="none" w:sz="0" w:space="0" w:color="auto"/>
                        <w:left w:val="none" w:sz="0" w:space="0" w:color="auto"/>
                        <w:bottom w:val="none" w:sz="0" w:space="0" w:color="auto"/>
                        <w:right w:val="none" w:sz="0" w:space="0" w:color="auto"/>
                      </w:divBdr>
                      <w:divsChild>
                        <w:div w:id="97969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orati.com/business/small-business/article/for-small-business-social-reaps-bigge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iakelsey.com/Company/Press-Releases/120515-U.S.-Social-Media-Ad-Spending-to-Reach-$9.8-Billion-by-2016.asp" TargetMode="External"/><Relationship Id="rId12" Type="http://schemas.openxmlformats.org/officeDocument/2006/relationships/hyperlink" Target="http://www.eweek.com/c/a/Midmarket/Social-Media-Adoption-Rising-Among-SMBs-65559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biakelsey.com/company/press-releases/120228-Small-Businesses-Plan-to-Allocate-One-Quarter-(26-Percent)-of-Ad-Budgets-to-Digital-Media-Over-Next-12-Months.asp" TargetMode="External"/><Relationship Id="rId5" Type="http://schemas.openxmlformats.org/officeDocument/2006/relationships/hyperlink" Target="http://technorati.com/archive/2013/01/" TargetMode="External"/><Relationship Id="rId10" Type="http://schemas.openxmlformats.org/officeDocument/2006/relationships/hyperlink" Target="http://techcrunch.com/2012/11/28/new-facebook-mobile-ads/" TargetMode="External"/><Relationship Id="rId4" Type="http://schemas.openxmlformats.org/officeDocument/2006/relationships/hyperlink" Target="http://technorati.com/people/dopodomani/" TargetMode="External"/><Relationship Id="rId9" Type="http://schemas.openxmlformats.org/officeDocument/2006/relationships/hyperlink" Target="http://technorati.com/business/small-business/article/for-small-business-social-reaps-big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623</Words>
  <Characters>3555</Characters>
  <Application>Microsoft Office Word</Application>
  <DocSecurity>0</DocSecurity>
  <Lines>29</Lines>
  <Paragraphs>8</Paragraphs>
  <ScaleCrop>false</ScaleCrop>
  <Company>Florida Department of Education</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2013-04-15T15:41:00Z</cp:lastPrinted>
  <dcterms:created xsi:type="dcterms:W3CDTF">2013-04-15T15:40:00Z</dcterms:created>
  <dcterms:modified xsi:type="dcterms:W3CDTF">2013-04-15T15:42:00Z</dcterms:modified>
</cp:coreProperties>
</file>